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E629"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r>
        <w:t xml:space="preserve"> – IB Diploma Programme</w:t>
      </w:r>
    </w:p>
    <w:p w14:paraId="74D57979" w14:textId="77777777" w:rsidR="00B31007" w:rsidRDefault="00B71C21" w:rsidP="00B71C21">
      <w:pPr>
        <w:pStyle w:val="Heading2"/>
      </w:pPr>
      <w:r>
        <w:t>Course Information</w:t>
      </w:r>
    </w:p>
    <w:p w14:paraId="3CA21B35"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31FA8AA9" w14:textId="77777777" w:rsidR="00B71C21" w:rsidRDefault="00B71C21" w:rsidP="00B90845">
      <w:pPr>
        <w:pStyle w:val="Heading3"/>
        <w:spacing w:before="0"/>
      </w:pPr>
      <w:r>
        <w:t xml:space="preserve">Course Name: </w:t>
      </w:r>
    </w:p>
    <w:p w14:paraId="73A63707" w14:textId="77777777" w:rsidR="0094117E" w:rsidRDefault="00B451F1" w:rsidP="00B451F1">
      <w:r>
        <w:t>IB Psychology</w:t>
      </w:r>
    </w:p>
    <w:p w14:paraId="4A9A0C3E" w14:textId="77777777" w:rsidR="00B71C21" w:rsidRDefault="0094117E" w:rsidP="0094117E">
      <w:pPr>
        <w:pStyle w:val="Heading3"/>
      </w:pPr>
      <w:r>
        <w:br w:type="column"/>
      </w:r>
      <w:r>
        <w:t xml:space="preserve">Unit Title/Topic: </w:t>
      </w:r>
    </w:p>
    <w:p w14:paraId="12D47461" w14:textId="77777777" w:rsidR="0094117E" w:rsidRDefault="00B451F1" w:rsidP="0094117E">
      <w:r>
        <w:t>Unit 1: Introduction to IB Psychology</w:t>
      </w:r>
    </w:p>
    <w:p w14:paraId="7B815625" w14:textId="77777777" w:rsidR="00B71C21" w:rsidRDefault="0094117E" w:rsidP="0094117E">
      <w:pPr>
        <w:pStyle w:val="Heading3"/>
      </w:pPr>
      <w:r>
        <w:br w:type="column"/>
      </w:r>
      <w:r>
        <w:t>Course Level:</w:t>
      </w:r>
    </w:p>
    <w:p w14:paraId="2BD2D064" w14:textId="77777777" w:rsidR="0094117E" w:rsidRDefault="00B451F1" w:rsidP="0094117E">
      <w:r>
        <w:t>Year 1</w:t>
      </w:r>
    </w:p>
    <w:p w14:paraId="5191450C" w14:textId="77777777" w:rsidR="00B451F1" w:rsidRDefault="0094117E" w:rsidP="0094117E">
      <w:pPr>
        <w:pStyle w:val="Heading3"/>
      </w:pPr>
      <w:r>
        <w:br w:type="column"/>
      </w:r>
      <w:r>
        <w:t>Unit Duration:</w:t>
      </w:r>
    </w:p>
    <w:p w14:paraId="4D12CA74" w14:textId="77777777" w:rsidR="00B71C21" w:rsidRDefault="00B451F1" w:rsidP="00B451F1">
      <w:r>
        <w:t>4.5 Hours</w:t>
      </w:r>
    </w:p>
    <w:p w14:paraId="64EDAFF6"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0D8458D2" w14:textId="77777777" w:rsidR="00B71C21" w:rsidRDefault="00296845" w:rsidP="00296845">
      <w:pPr>
        <w:pStyle w:val="Heading2"/>
      </w:pPr>
      <w:r>
        <w:t>Instructional Information</w:t>
      </w:r>
    </w:p>
    <w:p w14:paraId="29502BB5" w14:textId="77777777" w:rsidR="001D2F63" w:rsidRDefault="00296845" w:rsidP="00465BBE">
      <w:pPr>
        <w:pStyle w:val="Heading3"/>
      </w:pPr>
      <w:r>
        <w:t>Standards</w:t>
      </w:r>
    </w:p>
    <w:p w14:paraId="03A99A2C" w14:textId="77777777" w:rsidR="00433F3F" w:rsidRDefault="00000000">
      <w:pPr>
        <w:pStyle w:val="Heading3"/>
      </w:pPr>
      <w:r>
        <w:t>Information Processing Skills</w:t>
      </w:r>
    </w:p>
    <w:p w14:paraId="1C8C2E2D" w14:textId="77777777" w:rsidR="00433F3F" w:rsidRDefault="00000000">
      <w:r>
        <w:t>1. compare similarities and differences</w:t>
      </w:r>
      <w:r>
        <w:br/>
        <w:t>2. organize items chronologically</w:t>
      </w:r>
    </w:p>
    <w:p w14:paraId="0460B58B" w14:textId="77777777" w:rsidR="00433F3F" w:rsidRDefault="00000000">
      <w:pPr>
        <w:pStyle w:val="Heading3"/>
      </w:pPr>
      <w:r>
        <w:t>Social Studies Reading Standards</w:t>
      </w:r>
    </w:p>
    <w:p w14:paraId="0D2156C3" w14:textId="77777777" w:rsidR="00433F3F" w:rsidRDefault="00000000">
      <w:r>
        <w:t>L11-12RHSS4: Determine the meaning of words and phrases as they are used in a text, including analyzing how an author uses and refines the meaning of a key term over the course of a text.</w:t>
      </w:r>
      <w:r>
        <w:br/>
        <w:t>L11-12RHSS7: Integrate and evaluate multiple sources of information presented in diverse formats and media in order to address a question or solve a problem.</w:t>
      </w:r>
    </w:p>
    <w:p w14:paraId="530A3255" w14:textId="77777777" w:rsidR="00433F3F" w:rsidRDefault="00000000">
      <w:pPr>
        <w:pStyle w:val="Heading3"/>
      </w:pPr>
      <w:r>
        <w:t>Social Studies Writing Standards</w:t>
      </w:r>
    </w:p>
    <w:p w14:paraId="4939C942" w14:textId="77777777" w:rsidR="00433F3F" w:rsidRDefault="00000000">
      <w:r>
        <w:t>L11-12WHST10: Write routinely over extended time frames.</w:t>
      </w:r>
    </w:p>
    <w:p w14:paraId="48EAD5C6" w14:textId="77777777" w:rsidR="001541E4" w:rsidRDefault="001541E4" w:rsidP="001541E4">
      <w:pPr>
        <w:pStyle w:val="Heading3"/>
      </w:pPr>
      <w:r>
        <w:t>Unit Description and Texts</w:t>
      </w:r>
    </w:p>
    <w:p w14:paraId="7417DCE0" w14:textId="77777777" w:rsidR="00433F3F" w:rsidRDefault="00000000">
      <w:r>
        <w:t>Students will learn the meaning of behavior and cognition, and how they are studied by psychologists. They will learn the three basic approaches to psychology – biological, cognitive and sociocultural – and how they are studied together for a more holistic understanding. They will learn the format of the course and its focus on the Contexts, Content and Concepts of psychological inquiry. Furthermore, students will learn about the format of the IB Psychology assessments and the timing for them within the course.</w:t>
      </w:r>
    </w:p>
    <w:p w14:paraId="5281764F" w14:textId="77777777" w:rsidR="00433F3F" w:rsidRDefault="00000000">
      <w:r>
        <w:rPr>
          <w:b/>
        </w:rPr>
        <w:lastRenderedPageBreak/>
        <w:t>Texts:</w:t>
      </w:r>
      <w:r>
        <w:br/>
        <w:t xml:space="preserve">Popov, Alexey, Lee Parker, &amp; Darren Seath (2025). </w:t>
      </w:r>
      <w:r>
        <w:rPr>
          <w:i/>
        </w:rPr>
        <w:t>IB Psychology Course Companion, 2025 Edition</w:t>
      </w:r>
      <w:r>
        <w:t>. Oxford, UK: Oxford.</w:t>
      </w:r>
      <w:r>
        <w:br/>
        <w:t xml:space="preserve">Jennie Brooks Jamison (2013). </w:t>
      </w:r>
      <w:r>
        <w:rPr>
          <w:i/>
        </w:rPr>
        <w:t>Understanding Research Methods in Psychology, 2nd Edition</w:t>
      </w:r>
      <w:r>
        <w:t>.</w:t>
      </w:r>
      <w:r>
        <w:br/>
        <w:t xml:space="preserve">Travis Dixon and Themantic Education (2025). </w:t>
      </w:r>
      <w:r>
        <w:rPr>
          <w:i/>
        </w:rPr>
        <w:t>IB Psychology, A Student’s Guide, 2nd Edition</w:t>
      </w:r>
      <w:r>
        <w:t>.</w:t>
      </w:r>
      <w:r>
        <w:br/>
        <w:t>Online: InThinking.net, IB Psychology Guide, IB On-line Program Resource Center, Themantic Education.com.</w:t>
      </w:r>
    </w:p>
    <w:p w14:paraId="4BA49522" w14:textId="77777777" w:rsidR="001541E4" w:rsidRDefault="001541E4" w:rsidP="001541E4">
      <w:pPr>
        <w:pStyle w:val="Heading3"/>
      </w:pPr>
      <w:r>
        <w:t>Transfer Goals/Skills</w:t>
      </w:r>
    </w:p>
    <w:p w14:paraId="03FA0A6E" w14:textId="77777777" w:rsidR="001541E4" w:rsidRDefault="001541E4" w:rsidP="001541E4">
      <w:pPr>
        <w:pStyle w:val="Heading4"/>
      </w:pPr>
      <w:r>
        <w:t>Skills</w:t>
      </w:r>
    </w:p>
    <w:p w14:paraId="2A6EBF9B" w14:textId="77777777" w:rsidR="00433F3F" w:rsidRDefault="00000000">
      <w:r>
        <w:t>Students’ thinking.</w:t>
      </w:r>
      <w:r>
        <w:br/>
        <w:t>Social Emotional skills.</w:t>
      </w:r>
    </w:p>
    <w:p w14:paraId="75B96623" w14:textId="77777777" w:rsidR="001541E4" w:rsidRPr="001541E4" w:rsidRDefault="001541E4" w:rsidP="001541E4">
      <w:pPr>
        <w:pStyle w:val="Heading4"/>
      </w:pPr>
      <w:r>
        <w:t>Details</w:t>
      </w:r>
    </w:p>
    <w:p w14:paraId="64903BD5" w14:textId="77777777" w:rsidR="00433F3F" w:rsidRDefault="00000000">
      <w:r>
        <w:t>Students will learn to evaluate behavior and cognition using multiple approaches.</w:t>
      </w:r>
      <w:r>
        <w:br/>
        <w:t>Students will learn to work together to solve a problem or complete a task.</w:t>
      </w:r>
    </w:p>
    <w:p w14:paraId="0C54429C" w14:textId="77777777" w:rsidR="001541E4" w:rsidRDefault="001541E4" w:rsidP="001541E4">
      <w:pPr>
        <w:pStyle w:val="Heading3"/>
      </w:pPr>
      <w:r>
        <w:t>Approaches to Learning</w:t>
      </w:r>
    </w:p>
    <w:p w14:paraId="178C0130" w14:textId="77777777" w:rsidR="001541E4" w:rsidRDefault="001541E4" w:rsidP="001541E4">
      <w:pPr>
        <w:pStyle w:val="Heading4"/>
      </w:pPr>
      <w:r>
        <w:t>Category</w:t>
      </w:r>
    </w:p>
    <w:p w14:paraId="71164FD9" w14:textId="77777777" w:rsidR="00433F3F" w:rsidRDefault="00000000">
      <w:r>
        <w:t>Thinking</w:t>
      </w:r>
      <w:r>
        <w:br/>
        <w:t>Social</w:t>
      </w:r>
      <w:r>
        <w:br/>
        <w:t>Communication</w:t>
      </w:r>
    </w:p>
    <w:p w14:paraId="000227A1" w14:textId="77777777" w:rsidR="001541E4" w:rsidRDefault="001541E4" w:rsidP="001541E4">
      <w:pPr>
        <w:pStyle w:val="Heading4"/>
      </w:pPr>
      <w:r>
        <w:t>Cluster</w:t>
      </w:r>
    </w:p>
    <w:p w14:paraId="6DB6FF43" w14:textId="77777777" w:rsidR="00433F3F" w:rsidRDefault="00000000">
      <w:r>
        <w:t>Critical thinking: Analyzing and evaluating issues and ideas</w:t>
      </w:r>
      <w:r>
        <w:br/>
        <w:t>Collaboration skills: Working effectively with others</w:t>
      </w:r>
      <w:r>
        <w:br/>
        <w:t>Communication skills: Exchanging thoughts, messages and information effectively through interaction</w:t>
      </w:r>
    </w:p>
    <w:p w14:paraId="206B9AE4" w14:textId="77777777" w:rsidR="001541E4" w:rsidRDefault="001541E4" w:rsidP="001541E4">
      <w:pPr>
        <w:pStyle w:val="Heading4"/>
      </w:pPr>
      <w:r>
        <w:t>Skill Indicator</w:t>
      </w:r>
    </w:p>
    <w:p w14:paraId="5B21CD4E" w14:textId="77777777" w:rsidR="00433F3F" w:rsidRDefault="00000000">
      <w:r>
        <w:t>Draw reasonable conclusions and generalizations using real-world examples and psychological studies as evidence.</w:t>
      </w:r>
      <w:r>
        <w:br/>
        <w:t>Delegate and share responsibility for decision-making.</w:t>
      </w:r>
      <w:r>
        <w:br/>
        <w:t>Create and share presentations of new information to class.</w:t>
      </w:r>
    </w:p>
    <w:p w14:paraId="3ACE172E" w14:textId="77777777" w:rsidR="001541E4" w:rsidRPr="001541E4" w:rsidRDefault="001541E4" w:rsidP="001541E4">
      <w:pPr>
        <w:pStyle w:val="Heading4"/>
      </w:pPr>
      <w:r>
        <w:lastRenderedPageBreak/>
        <w:t>Details</w:t>
      </w:r>
    </w:p>
    <w:p w14:paraId="0F5C247E" w14:textId="77777777" w:rsidR="00296845" w:rsidRDefault="001541E4" w:rsidP="00296845">
      <w:pPr>
        <w:pStyle w:val="Heading3"/>
      </w:pPr>
      <w:r>
        <w:t>Content/Skills/Concepts</w:t>
      </w:r>
    </w:p>
    <w:p w14:paraId="5CF0B503" w14:textId="77777777" w:rsidR="001541E4" w:rsidRDefault="001541E4" w:rsidP="001541E4">
      <w:pPr>
        <w:pStyle w:val="Heading4"/>
      </w:pPr>
      <w:r>
        <w:t>Students will know the following content:</w:t>
      </w:r>
    </w:p>
    <w:p w14:paraId="195D199F" w14:textId="77777777" w:rsidR="00433F3F" w:rsidRDefault="00000000">
      <w:r>
        <w:t>Behavior vs. Cognition.</w:t>
      </w:r>
      <w:r>
        <w:br/>
        <w:t>Concepts: Change &amp; Prevalence (rates); Bias; Perspective; Measurement; Causality.</w:t>
      </w:r>
      <w:r>
        <w:br/>
        <w:t>Examples of Conformity (Jonestown) &amp; Compliance (Holocaust).</w:t>
      </w:r>
      <w:r>
        <w:br/>
        <w:t>3 Approaches to Psychology – Biological, Cognitive &amp; Sociocultural.</w:t>
      </w:r>
      <w:r>
        <w:br/>
        <w:t>Psychological research basics: scientific method, hypotheses, quantitative data.</w:t>
      </w:r>
      <w:r>
        <w:br/>
        <w:t>Effects, Theories &amp; Models in Psychology – Social Learning Theory, Stroop Effect, Multi-store Model of memory.</w:t>
      </w:r>
      <w:r>
        <w:br/>
        <w:t>Course overview – Concepts, Content &amp; Contexts; IB exams and scoring.</w:t>
      </w:r>
    </w:p>
    <w:p w14:paraId="23ACA0F6" w14:textId="77777777" w:rsidR="001541E4" w:rsidRDefault="001541E4" w:rsidP="001541E4">
      <w:pPr>
        <w:pStyle w:val="Heading4"/>
      </w:pPr>
      <w:r>
        <w:t>Students will develop the following skills:</w:t>
      </w:r>
    </w:p>
    <w:p w14:paraId="30A7B9B0" w14:textId="77777777" w:rsidR="00433F3F" w:rsidRDefault="00000000">
      <w:r>
        <w:t>Explain the study/discipline of Psychology in general and in the IB course, specifically.</w:t>
      </w:r>
      <w:r>
        <w:br/>
        <w:t>Apply the basic Concepts to understand behavior and cognition in specific Contexts, using real-world examples and psychological studies.</w:t>
      </w:r>
      <w:r>
        <w:br/>
        <w:t>Evaluate the use of the 3 different approaches in studying behavior and cognition.</w:t>
      </w:r>
      <w:r>
        <w:br/>
        <w:t>Demonstrate a clear understanding of the course format and expectations for assessments.</w:t>
      </w:r>
    </w:p>
    <w:p w14:paraId="2D8B50E2" w14:textId="77777777" w:rsidR="001541E4" w:rsidRDefault="001541E4" w:rsidP="001541E4">
      <w:pPr>
        <w:pStyle w:val="Heading4"/>
      </w:pPr>
      <w:r>
        <w:t>Students will grasp the following concepts:</w:t>
      </w:r>
    </w:p>
    <w:p w14:paraId="54AAAD91" w14:textId="77777777" w:rsidR="00433F3F" w:rsidRDefault="00000000">
      <w:r>
        <w:t>Quantitative research methods &amp; Measurement.</w:t>
      </w:r>
      <w:r>
        <w:br/>
        <w:t>Behavior and Cognition.</w:t>
      </w:r>
      <w:r>
        <w:br/>
        <w:t>Biological, Cognitive and Sociocultural Approaches to psychology.</w:t>
      </w:r>
      <w:r>
        <w:br/>
        <w:t>Differences between theories, effects and models in psychology.</w:t>
      </w:r>
      <w:r>
        <w:br/>
        <w:t>Change &amp; Prevalence (rates); Bias; Perspective; Causality.</w:t>
      </w:r>
    </w:p>
    <w:p w14:paraId="32D167BF" w14:textId="77777777" w:rsidR="001541E4" w:rsidRDefault="001541E4" w:rsidP="001541E4">
      <w:pPr>
        <w:pStyle w:val="Heading3"/>
      </w:pPr>
      <w:r>
        <w:t>Learning Process</w:t>
      </w:r>
    </w:p>
    <w:p w14:paraId="2685DC96" w14:textId="77777777" w:rsidR="00433F3F" w:rsidRDefault="00000000">
      <w:r>
        <w:t>Small group/pair work – Students will be working in small groups to collaborate on examples of behavior and cognition.</w:t>
      </w:r>
      <w:r>
        <w:br/>
        <w:t>Group presentations – Students will create group presentations of specific information to be included in each content area.</w:t>
      </w:r>
      <w:r>
        <w:br/>
        <w:t>PowerPoint lecture/notes – Students will take notes from PowerPoint through teacher-led discussion with checkpoint questions.</w:t>
      </w:r>
      <w:r>
        <w:br/>
        <w:t>Others: vocabulary review games, TED Talk videos, hands-on activities.</w:t>
      </w:r>
    </w:p>
    <w:p w14:paraId="786C23EE" w14:textId="77777777" w:rsidR="001541E4" w:rsidRDefault="004C0188" w:rsidP="004C0188">
      <w:pPr>
        <w:pStyle w:val="Heading3"/>
      </w:pPr>
      <w:r>
        <w:lastRenderedPageBreak/>
        <w:t>Language and Learning</w:t>
      </w:r>
    </w:p>
    <w:p w14:paraId="67AB5F90" w14:textId="77777777" w:rsidR="004C0188" w:rsidRDefault="004C0188" w:rsidP="004C0188">
      <w:pPr>
        <w:pStyle w:val="ListParagraph"/>
        <w:numPr>
          <w:ilvl w:val="0"/>
          <w:numId w:val="1"/>
        </w:numPr>
      </w:pPr>
      <w:r>
        <w:t>Activating background knowledge</w:t>
      </w:r>
    </w:p>
    <w:p w14:paraId="347E0C20" w14:textId="77777777" w:rsidR="004C0188" w:rsidRDefault="004C0188" w:rsidP="004C0188">
      <w:pPr>
        <w:pStyle w:val="ListParagraph"/>
        <w:numPr>
          <w:ilvl w:val="0"/>
          <w:numId w:val="1"/>
        </w:numPr>
      </w:pPr>
      <w:r>
        <w:t>Scaffolding for new learning</w:t>
      </w:r>
    </w:p>
    <w:p w14:paraId="62A40848" w14:textId="77777777" w:rsidR="004C0188" w:rsidRDefault="004C0188" w:rsidP="004C0188">
      <w:pPr>
        <w:pStyle w:val="ListParagraph"/>
        <w:numPr>
          <w:ilvl w:val="0"/>
          <w:numId w:val="1"/>
        </w:numPr>
      </w:pPr>
      <w:r>
        <w:t>Acquisition of new learning through practice</w:t>
      </w:r>
    </w:p>
    <w:p w14:paraId="49DE9822" w14:textId="77777777" w:rsidR="004C0188" w:rsidRDefault="004C0188" w:rsidP="004C0188">
      <w:pPr>
        <w:pStyle w:val="ListParagraph"/>
        <w:numPr>
          <w:ilvl w:val="0"/>
          <w:numId w:val="1"/>
        </w:numPr>
      </w:pPr>
      <w:r>
        <w:t>Demonstrating Proficiency</w:t>
      </w:r>
    </w:p>
    <w:p w14:paraId="7B7F325B" w14:textId="77777777" w:rsidR="004C0188" w:rsidRDefault="004C0188" w:rsidP="004C0188">
      <w:pPr>
        <w:pStyle w:val="Heading4"/>
      </w:pPr>
      <w:r>
        <w:t>Details</w:t>
      </w:r>
    </w:p>
    <w:p w14:paraId="59BBBD60" w14:textId="77777777" w:rsidR="00433F3F" w:rsidRDefault="00000000">
      <w:r>
        <w:rPr>
          <w:b/>
        </w:rPr>
        <w:t>Selected: Scaffolding for new learning; Acquisition of new learning through practice.</w:t>
      </w:r>
      <w:r>
        <w:br/>
        <w:t>Building background knowledge through the student’s mother tongue, when necessary and if applicable. Students will acquire new learning through several scaffolding mediums, such as, but not limited to, visual aids, small collaborative group assignments, and individual interactive activities. While students acquire new learning, they will also read and use research studies to develop analytical and critical thinking skills.</w:t>
      </w:r>
    </w:p>
    <w:p w14:paraId="125CF082" w14:textId="77777777" w:rsidR="004C0188" w:rsidRDefault="004C0188" w:rsidP="004C0188">
      <w:pPr>
        <w:pStyle w:val="Heading3"/>
      </w:pPr>
      <w:r>
        <w:t>TOK Connections</w:t>
      </w:r>
    </w:p>
    <w:p w14:paraId="12835C88" w14:textId="77777777" w:rsidR="004C0188" w:rsidRDefault="004C0188" w:rsidP="004C0188">
      <w:pPr>
        <w:pStyle w:val="ListParagraph"/>
        <w:numPr>
          <w:ilvl w:val="0"/>
          <w:numId w:val="2"/>
        </w:numPr>
      </w:pPr>
      <w:r>
        <w:t>Personal and shared knowledge</w:t>
      </w:r>
    </w:p>
    <w:p w14:paraId="548194D0" w14:textId="77777777" w:rsidR="004C0188" w:rsidRDefault="004C0188" w:rsidP="004C0188">
      <w:pPr>
        <w:pStyle w:val="ListParagraph"/>
        <w:numPr>
          <w:ilvl w:val="0"/>
          <w:numId w:val="2"/>
        </w:numPr>
      </w:pPr>
      <w:r>
        <w:t>Ways of knowing</w:t>
      </w:r>
    </w:p>
    <w:p w14:paraId="0A36CD60" w14:textId="77777777" w:rsidR="004C0188" w:rsidRDefault="004C0188" w:rsidP="004C0188">
      <w:pPr>
        <w:pStyle w:val="ListParagraph"/>
        <w:numPr>
          <w:ilvl w:val="0"/>
          <w:numId w:val="2"/>
        </w:numPr>
      </w:pPr>
      <w:r>
        <w:t>Areas of knowledge</w:t>
      </w:r>
    </w:p>
    <w:p w14:paraId="73719F3C" w14:textId="77777777" w:rsidR="004C0188" w:rsidRDefault="004C0188" w:rsidP="004C0188">
      <w:pPr>
        <w:pStyle w:val="ListParagraph"/>
        <w:numPr>
          <w:ilvl w:val="0"/>
          <w:numId w:val="2"/>
        </w:numPr>
      </w:pPr>
      <w:r>
        <w:t>The knowledge framework</w:t>
      </w:r>
    </w:p>
    <w:p w14:paraId="68F6A5F3" w14:textId="77777777" w:rsidR="004C0188" w:rsidRDefault="004C0188" w:rsidP="004C0188">
      <w:pPr>
        <w:pStyle w:val="Heading4"/>
      </w:pPr>
      <w:r>
        <w:t>Details</w:t>
      </w:r>
    </w:p>
    <w:p w14:paraId="59493D82" w14:textId="77777777" w:rsidR="00433F3F" w:rsidRDefault="00000000">
      <w:r>
        <w:rPr>
          <w:b/>
        </w:rPr>
        <w:t>Selected: Areas of knowledge; The knowledge framework.</w:t>
      </w:r>
      <w:r>
        <w:br/>
        <w:t>Students will make three connections of the six recommended AOKs in TOK: natural sciences, human sciences, and ethics. Students will be able to effectively examine these AOKs through several knowledge framework features, such as scope, motivation and applications, and specific terminology and concepts. These framework features will shape the AOKs.</w:t>
      </w:r>
    </w:p>
    <w:p w14:paraId="69C98315" w14:textId="77777777" w:rsidR="004C0188" w:rsidRDefault="004C0188" w:rsidP="004C0188">
      <w:pPr>
        <w:pStyle w:val="Heading3"/>
      </w:pPr>
      <w:r>
        <w:t>CAS connections</w:t>
      </w:r>
    </w:p>
    <w:p w14:paraId="72B6BB2E" w14:textId="77777777" w:rsidR="004C0188" w:rsidRDefault="004C0188" w:rsidP="004C0188">
      <w:pPr>
        <w:pStyle w:val="ListParagraph"/>
        <w:numPr>
          <w:ilvl w:val="0"/>
          <w:numId w:val="3"/>
        </w:numPr>
      </w:pPr>
      <w:r>
        <w:t>Creativity</w:t>
      </w:r>
    </w:p>
    <w:p w14:paraId="6737CBE5" w14:textId="77777777" w:rsidR="004C0188" w:rsidRDefault="004C0188" w:rsidP="004C0188">
      <w:pPr>
        <w:pStyle w:val="ListParagraph"/>
        <w:numPr>
          <w:ilvl w:val="0"/>
          <w:numId w:val="3"/>
        </w:numPr>
      </w:pPr>
      <w:r>
        <w:t>Activity</w:t>
      </w:r>
    </w:p>
    <w:p w14:paraId="6295F784" w14:textId="77777777" w:rsidR="004C0188" w:rsidRDefault="004C0188" w:rsidP="004C0188">
      <w:pPr>
        <w:pStyle w:val="ListParagraph"/>
        <w:numPr>
          <w:ilvl w:val="0"/>
          <w:numId w:val="3"/>
        </w:numPr>
      </w:pPr>
      <w:r>
        <w:t>Service</w:t>
      </w:r>
    </w:p>
    <w:p w14:paraId="2E456F4D" w14:textId="77777777" w:rsidR="004C0188" w:rsidRPr="004C0188" w:rsidRDefault="004C0188" w:rsidP="004C0188">
      <w:pPr>
        <w:pStyle w:val="Heading4"/>
      </w:pPr>
      <w:r>
        <w:t>Details</w:t>
      </w:r>
    </w:p>
    <w:p w14:paraId="38CBA97A" w14:textId="77777777" w:rsidR="00433F3F" w:rsidRDefault="00000000">
      <w:r>
        <w:rPr>
          <w:b/>
        </w:rPr>
        <w:t>Selected: Activity – Behavior Activity.</w:t>
      </w:r>
      <w:r>
        <w:br/>
        <w:t>Students will make connections to individual behavior and potential CAS activities.</w:t>
      </w:r>
    </w:p>
    <w:p w14:paraId="1B5F5EB4" w14:textId="77777777" w:rsidR="00141BFB" w:rsidRDefault="001541E4" w:rsidP="00141BFB">
      <w:pPr>
        <w:pStyle w:val="Heading3"/>
      </w:pPr>
      <w:r>
        <w:lastRenderedPageBreak/>
        <w:t>Essential Understandings and Questions</w:t>
      </w:r>
    </w:p>
    <w:p w14:paraId="34C0D81D" w14:textId="77777777" w:rsidR="00141BFB" w:rsidRDefault="00141BFB" w:rsidP="00141BFB">
      <w:pPr>
        <w:pStyle w:val="Heading4"/>
      </w:pPr>
      <w:r>
        <w:t>Factual</w:t>
      </w:r>
    </w:p>
    <w:p w14:paraId="652F9744" w14:textId="77777777" w:rsidR="00433F3F" w:rsidRDefault="00000000">
      <w:r>
        <w:t>What are the three approaches to studying psychology used in the IB course?</w:t>
      </w:r>
    </w:p>
    <w:p w14:paraId="6DCAF786" w14:textId="77777777" w:rsidR="00141BFB" w:rsidRDefault="00141BFB" w:rsidP="00141BFB">
      <w:pPr>
        <w:pStyle w:val="Heading4"/>
      </w:pPr>
      <w:r>
        <w:t>Conceptual</w:t>
      </w:r>
    </w:p>
    <w:p w14:paraId="1E86B822" w14:textId="77777777" w:rsidR="00433F3F" w:rsidRDefault="00000000">
      <w:r>
        <w:t>Contrast the differences between behavior and cognition and the relative difficulties in studying each.</w:t>
      </w:r>
    </w:p>
    <w:p w14:paraId="3152ABEC" w14:textId="77777777" w:rsidR="00141BFB" w:rsidRDefault="00141BFB" w:rsidP="00141BFB">
      <w:pPr>
        <w:pStyle w:val="Heading4"/>
      </w:pPr>
      <w:r>
        <w:t>Debatable</w:t>
      </w:r>
    </w:p>
    <w:p w14:paraId="4B9A3FB8" w14:textId="77777777" w:rsidR="00433F3F" w:rsidRDefault="00000000">
      <w:r>
        <w:t>To what extent can quantitative research data be limited in its validity?</w:t>
      </w:r>
    </w:p>
    <w:p w14:paraId="778B5E84" w14:textId="77777777" w:rsidR="00141BFB" w:rsidRDefault="006946C4" w:rsidP="00141BFB">
      <w:pPr>
        <w:pStyle w:val="Heading3"/>
      </w:pPr>
      <w:r>
        <w:t>Common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14:paraId="6EE2FD90" w14:textId="77777777" w:rsidTr="002472EA">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Pr>
          <w:p w14:paraId="38B5E4A4" w14:textId="77777777" w:rsidR="00C76099" w:rsidRPr="006946C4" w:rsidRDefault="006946C4" w:rsidP="00815541">
            <w:pPr>
              <w:spacing w:before="40" w:after="40"/>
              <w:jc w:val="center"/>
              <w:rPr>
                <w:sz w:val="22"/>
                <w:szCs w:val="22"/>
              </w:rPr>
            </w:pPr>
            <w:r>
              <w:rPr>
                <w:color w:val="FFFFFF"/>
                <w:sz w:val="22"/>
                <w:szCs w:val="22"/>
              </w:rPr>
              <w:t>DP Assessments</w:t>
            </w:r>
          </w:p>
        </w:tc>
        <w:tc>
          <w:tcPr>
            <w:tcW w:w="1250" w:type="pct"/>
          </w:tcPr>
          <w:p w14:paraId="351136A1" w14:textId="77777777" w:rsidR="00C76099"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Assessment Objectives</w:t>
            </w:r>
          </w:p>
        </w:tc>
        <w:tc>
          <w:tcPr>
            <w:tcW w:w="1250" w:type="pct"/>
          </w:tcPr>
          <w:p w14:paraId="70698A2A" w14:textId="77777777" w:rsidR="00C76099"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Formative Assessments</w:t>
            </w:r>
          </w:p>
        </w:tc>
        <w:tc>
          <w:tcPr>
            <w:tcW w:w="1250" w:type="pct"/>
          </w:tcPr>
          <w:p w14:paraId="1BE658A2" w14:textId="77777777" w:rsidR="00C76099" w:rsidRPr="006946C4" w:rsidRDefault="00C76099"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Summative Assessments</w:t>
            </w:r>
          </w:p>
        </w:tc>
      </w:tr>
      <w:tr w:rsidR="00C76099" w14:paraId="246F3C34" w14:textId="77777777" w:rsidTr="002472E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bottom w:val="none" w:sz="0" w:space="0" w:color="auto"/>
              <w:right w:val="none" w:sz="0" w:space="0" w:color="auto"/>
            </w:tcBorders>
            <w:shd w:val="clear" w:color="auto" w:fill="E8E8E8" w:themeFill="background2"/>
          </w:tcPr>
          <w:p w14:paraId="15267ECB" w14:textId="77777777" w:rsidR="00C76099" w:rsidRDefault="00C76099" w:rsidP="00815541">
            <w:pPr>
              <w:spacing w:before="40" w:after="40"/>
            </w:pPr>
          </w:p>
        </w:tc>
        <w:tc>
          <w:tcPr>
            <w:tcW w:w="1250" w:type="pct"/>
            <w:tcBorders>
              <w:top w:val="none" w:sz="0" w:space="0" w:color="auto"/>
              <w:bottom w:val="none" w:sz="0" w:space="0" w:color="auto"/>
            </w:tcBorders>
          </w:tcPr>
          <w:p w14:paraId="00DAE06E" w14:textId="77777777" w:rsidR="00C76099" w:rsidRDefault="00C76099" w:rsidP="00815541">
            <w:pPr>
              <w:spacing w:before="40" w:after="40"/>
              <w:cnfStyle w:val="000000100000" w:firstRow="0" w:lastRow="0" w:firstColumn="0" w:lastColumn="0" w:oddVBand="0" w:evenVBand="0" w:oddHBand="1" w:evenHBand="0" w:firstRowFirstColumn="0" w:firstRowLastColumn="0" w:lastRowFirstColumn="0" w:lastRowLastColumn="0"/>
            </w:pPr>
          </w:p>
        </w:tc>
        <w:tc>
          <w:tcPr>
            <w:tcW w:w="1250" w:type="pct"/>
            <w:tcBorders>
              <w:top w:val="none" w:sz="0" w:space="0" w:color="auto"/>
              <w:bottom w:val="none" w:sz="0" w:space="0" w:color="auto"/>
            </w:tcBorders>
          </w:tcPr>
          <w:p w14:paraId="67E095A7" w14:textId="77777777" w:rsidR="00C76099" w:rsidRDefault="00C76099" w:rsidP="00815541">
            <w:pPr>
              <w:spacing w:before="40" w:after="40"/>
              <w:cnfStyle w:val="000000100000" w:firstRow="0" w:lastRow="0" w:firstColumn="0" w:lastColumn="0" w:oddVBand="0" w:evenVBand="0" w:oddHBand="1" w:evenHBand="0" w:firstRowFirstColumn="0" w:firstRowLastColumn="0" w:lastRowFirstColumn="0" w:lastRowLastColumn="0"/>
            </w:pPr>
            <w:r>
              <w:t>Critical thinking questions</w:t>
            </w:r>
            <w:r>
              <w:br/>
              <w:t>Quizzes</w:t>
            </w:r>
            <w:r>
              <w:br/>
              <w:t>Short answer response questions</w:t>
            </w:r>
            <w:r>
              <w:br/>
              <w:t>Group Projects</w:t>
            </w:r>
          </w:p>
        </w:tc>
        <w:tc>
          <w:tcPr>
            <w:tcW w:w="1250" w:type="pct"/>
            <w:tcBorders>
              <w:top w:val="none" w:sz="0" w:space="0" w:color="auto"/>
              <w:bottom w:val="none" w:sz="0" w:space="0" w:color="auto"/>
            </w:tcBorders>
          </w:tcPr>
          <w:p w14:paraId="2DDA22A1" w14:textId="77777777" w:rsidR="00C76099" w:rsidRDefault="00C76099" w:rsidP="00815541">
            <w:pPr>
              <w:spacing w:before="40" w:after="40"/>
              <w:cnfStyle w:val="000000100000" w:firstRow="0" w:lastRow="0" w:firstColumn="0" w:lastColumn="0" w:oddVBand="0" w:evenVBand="0" w:oddHBand="1" w:evenHBand="0" w:firstRowFirstColumn="0" w:firstRowLastColumn="0" w:lastRowFirstColumn="0" w:lastRowLastColumn="0"/>
            </w:pPr>
            <w:r>
              <w:t>Unit 1 Assessment – multiple choice</w:t>
            </w:r>
          </w:p>
        </w:tc>
      </w:tr>
    </w:tbl>
    <w:p w14:paraId="5A6555D4" w14:textId="77777777" w:rsidR="00B408B8" w:rsidRDefault="00B408B8" w:rsidP="00B408B8">
      <w:pPr>
        <w:pStyle w:val="Heading3"/>
      </w:pPr>
      <w:r>
        <w:t>Learning Experiences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14:paraId="7B4DA67E" w14:textId="77777777" w:rsidTr="0094117E">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250" w:type="pct"/>
          </w:tcPr>
          <w:p w14:paraId="7C9A9608" w14:textId="77777777" w:rsidR="00F13913" w:rsidRPr="006946C4" w:rsidRDefault="00F13913" w:rsidP="00815541">
            <w:pPr>
              <w:spacing w:before="40" w:after="40"/>
              <w:jc w:val="center"/>
              <w:rPr>
                <w:sz w:val="22"/>
                <w:szCs w:val="22"/>
              </w:rPr>
            </w:pPr>
            <w:r>
              <w:rPr>
                <w:color w:val="FFFFFF"/>
                <w:sz w:val="22"/>
                <w:szCs w:val="22"/>
              </w:rPr>
              <w:t>Learning Experience</w:t>
            </w:r>
          </w:p>
        </w:tc>
        <w:tc>
          <w:tcPr>
            <w:tcW w:w="1250" w:type="pct"/>
          </w:tcPr>
          <w:p w14:paraId="517A9FF3" w14:textId="77777777" w:rsidR="00F13913"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 or Content</w:t>
            </w:r>
          </w:p>
        </w:tc>
        <w:tc>
          <w:tcPr>
            <w:tcW w:w="1250" w:type="pct"/>
          </w:tcPr>
          <w:p w14:paraId="68570E9B" w14:textId="77777777" w:rsidR="00F13913"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tcW w:w="1250" w:type="pct"/>
          </w:tcPr>
          <w:p w14:paraId="6ED84EA3" w14:textId="77777777" w:rsidR="00F13913" w:rsidRPr="006946C4" w:rsidRDefault="006946C4" w:rsidP="008155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 xml:space="preserve">Personalized Learning and Differentiation </w:t>
            </w:r>
            <w:r>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14:paraId="6B9922A3" w14:textId="77777777" w:rsidTr="009411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Pr>
          <w:p w14:paraId="6CF92389" w14:textId="77777777" w:rsidR="00F13913" w:rsidRPr="00B408B8" w:rsidRDefault="00245481" w:rsidP="00815541">
            <w:pPr>
              <w:spacing w:before="40" w:after="40"/>
            </w:pPr>
            <w:r>
              <w:t>LE 1</w:t>
            </w:r>
          </w:p>
        </w:tc>
        <w:tc>
          <w:tcPr>
            <w:tcW w:w="1250" w:type="pct"/>
          </w:tcPr>
          <w:p w14:paraId="2CD53109"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Behavior and Cognition.</w:t>
            </w:r>
          </w:p>
        </w:tc>
        <w:tc>
          <w:tcPr>
            <w:tcW w:w="1250" w:type="pct"/>
          </w:tcPr>
          <w:p w14:paraId="09C70043"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Guided notes from Canva presentation (embedded video clips and partner/small group discussions).</w:t>
            </w:r>
            <w:r>
              <w:br/>
              <w:t>Small groups evaluate scenarios illustrating conformity and compliance.</w:t>
            </w:r>
            <w:r>
              <w:br/>
              <w:t>Individual student research on a specific behavior.</w:t>
            </w:r>
            <w:r>
              <w:br/>
              <w:t xml:space="preserve">Class experiment on the </w:t>
            </w:r>
            <w:r>
              <w:lastRenderedPageBreak/>
              <w:t>Anchoring Effect.</w:t>
            </w:r>
            <w:r>
              <w:br/>
              <w:t>Wrap-up journal writing to check for understanding.</w:t>
            </w:r>
            <w:r>
              <w:br/>
              <w:t>Homework – students research and create a poster on a cognitive bias of their choice.</w:t>
            </w:r>
          </w:p>
        </w:tc>
        <w:tc>
          <w:tcPr>
            <w:tcW w:w="1250" w:type="pct"/>
          </w:tcPr>
          <w:p w14:paraId="3261C396"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lastRenderedPageBreak/>
              <w:t>Scaffolded learning via chunking information.</w:t>
            </w:r>
            <w:r>
              <w:br/>
              <w:t>Extended learning via Crash Course and Edpuzzle videos.</w:t>
            </w:r>
            <w:r>
              <w:br/>
              <w:t>Self-directed learning by way of problem-based learning.</w:t>
            </w:r>
            <w:r>
              <w:br/>
              <w:t>Grouping via random or self-selection.</w:t>
            </w:r>
            <w:r>
              <w:br/>
              <w:t>Jigsaw technique.</w:t>
            </w:r>
          </w:p>
        </w:tc>
      </w:tr>
      <w:tr w:rsidR="00245481" w14:paraId="254D17B8" w14:textId="77777777" w:rsidTr="0094117E">
        <w:trPr>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Pr>
          <w:p w14:paraId="6CD2BC8D" w14:textId="77777777" w:rsidR="00245481" w:rsidRDefault="00245481" w:rsidP="00815541">
            <w:pPr>
              <w:spacing w:before="40" w:after="40"/>
            </w:pPr>
            <w:r>
              <w:lastRenderedPageBreak/>
              <w:t>LE 2</w:t>
            </w:r>
          </w:p>
        </w:tc>
        <w:tc>
          <w:tcPr>
            <w:tcW w:w="1250" w:type="pct"/>
          </w:tcPr>
          <w:p w14:paraId="6B985871" w14:textId="77777777"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r>
              <w:t>Three Approaches to Psychology – Biological, Cognitive &amp; Sociocultural, and Basics of Psychological Research.</w:t>
            </w:r>
          </w:p>
        </w:tc>
        <w:tc>
          <w:tcPr>
            <w:tcW w:w="1250" w:type="pct"/>
          </w:tcPr>
          <w:p w14:paraId="4E85E48E" w14:textId="77777777"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r>
              <w:t>Guided notes from Canva presentation (embedded video clip, student polls, and partner/small group discussions).</w:t>
            </w:r>
            <w:r>
              <w:br/>
              <w:t>In small groups, students will analyze case studies related to criminal behavior, applying each of the three approaches to explain the behavior in question.</w:t>
            </w:r>
            <w:r>
              <w:br/>
              <w:t>Wrap-up: quick quiz to check for understanding.</w:t>
            </w:r>
            <w:r>
              <w:br/>
              <w:t>Homework: students research a specific behavior and analyze it from the three perspectives – biological, cognitive and sociocultural – using the worksheet provided for their reflections.</w:t>
            </w:r>
          </w:p>
        </w:tc>
        <w:tc>
          <w:tcPr>
            <w:tcW w:w="1250" w:type="pct"/>
          </w:tcPr>
          <w:p w14:paraId="019DFF05" w14:textId="77777777" w:rsidR="00245481" w:rsidRPr="00B408B8" w:rsidRDefault="00245481" w:rsidP="00815541">
            <w:pPr>
              <w:spacing w:before="40" w:after="40"/>
              <w:cnfStyle w:val="000000000000" w:firstRow="0" w:lastRow="0" w:firstColumn="0" w:lastColumn="0" w:oddVBand="0" w:evenVBand="0" w:oddHBand="0" w:evenHBand="0" w:firstRowFirstColumn="0" w:firstRowLastColumn="0" w:lastRowFirstColumn="0" w:lastRowLastColumn="0"/>
            </w:pPr>
          </w:p>
        </w:tc>
      </w:tr>
      <w:tr w:rsidR="00F13913" w14:paraId="4DED2AB8" w14:textId="77777777" w:rsidTr="009411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Pr>
          <w:p w14:paraId="1993AA77" w14:textId="77777777" w:rsidR="00F13913" w:rsidRPr="00B408B8" w:rsidRDefault="00245481" w:rsidP="00815541">
            <w:pPr>
              <w:spacing w:before="40" w:after="40"/>
            </w:pPr>
            <w:r>
              <w:t>LE 3</w:t>
            </w:r>
          </w:p>
        </w:tc>
        <w:tc>
          <w:tcPr>
            <w:tcW w:w="1250" w:type="pct"/>
          </w:tcPr>
          <w:p w14:paraId="50FF542F"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Effects, Theories &amp; Models and Course Overview.</w:t>
            </w:r>
          </w:p>
        </w:tc>
        <w:tc>
          <w:tcPr>
            <w:tcW w:w="1250" w:type="pct"/>
          </w:tcPr>
          <w:p w14:paraId="6E4D7310"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r>
              <w:t xml:space="preserve">Guided notes from Canva presentation (embedded video clip, student polls, and partner/small group </w:t>
            </w:r>
            <w:r>
              <w:lastRenderedPageBreak/>
              <w:t>discussions).</w:t>
            </w:r>
            <w:r>
              <w:br/>
              <w:t>Individuals conduct the Stroop Effect online test.</w:t>
            </w:r>
            <w:r>
              <w:br/>
              <w:t>Partner activity: students are assigned a psychological theory and practice using the DEAL framework to evaluate the theory.</w:t>
            </w:r>
            <w:r>
              <w:br/>
            </w:r>
            <w:hyperlink r:id="rId11">
              <w:r>
                <w:t>Individual practice</w:t>
              </w:r>
            </w:hyperlink>
            <w:r>
              <w:t>: students individually complete a comparison chart for social learning theory and realistic group conflict theory using the DEAL framework.</w:t>
            </w:r>
            <w:r>
              <w:br/>
              <w:t>Wrap-up journal writing to check for understanding.</w:t>
            </w:r>
          </w:p>
        </w:tc>
        <w:tc>
          <w:tcPr>
            <w:tcW w:w="1250" w:type="pct"/>
          </w:tcPr>
          <w:p w14:paraId="2C442932" w14:textId="77777777" w:rsidR="00F13913" w:rsidRPr="00B408B8" w:rsidRDefault="00F13913" w:rsidP="00815541">
            <w:pPr>
              <w:spacing w:before="40" w:after="40"/>
              <w:cnfStyle w:val="000000100000" w:firstRow="0" w:lastRow="0" w:firstColumn="0" w:lastColumn="0" w:oddVBand="0" w:evenVBand="0" w:oddHBand="1" w:evenHBand="0" w:firstRowFirstColumn="0" w:firstRowLastColumn="0" w:lastRowFirstColumn="0" w:lastRowLastColumn="0"/>
            </w:pPr>
          </w:p>
        </w:tc>
      </w:tr>
    </w:tbl>
    <w:p w14:paraId="1E8CC098" w14:textId="77777777" w:rsidR="0094117E" w:rsidRDefault="00B408B8" w:rsidP="0094117E">
      <w:pPr>
        <w:pStyle w:val="Heading3"/>
      </w:pPr>
      <w:r>
        <w:t>Content Resources</w:t>
      </w:r>
    </w:p>
    <w:p w14:paraId="18C54257" w14:textId="77777777" w:rsidR="00433F3F" w:rsidRDefault="00000000">
      <w:r>
        <w:t xml:space="preserve">Popov, Alexey, Lee Parker, &amp; Darren Seath (2017). </w:t>
      </w:r>
      <w:r>
        <w:rPr>
          <w:i/>
        </w:rPr>
        <w:t>IB Psychology Course Companion, 2nd Edition</w:t>
      </w:r>
      <w:r>
        <w:t>. Oxford, UK: Oxford.</w:t>
      </w:r>
      <w:r>
        <w:br/>
        <w:t xml:space="preserve">Jennie Brooks Jamison (2013). </w:t>
      </w:r>
      <w:r>
        <w:rPr>
          <w:i/>
        </w:rPr>
        <w:t>Understanding Research Methods in Psychology, 2nd Edition</w:t>
      </w:r>
      <w:r>
        <w:t>.</w:t>
      </w:r>
      <w:r>
        <w:br/>
        <w:t xml:space="preserve">Travis Dixon and Themantic Education (2017). </w:t>
      </w:r>
      <w:r>
        <w:rPr>
          <w:i/>
        </w:rPr>
        <w:t>IB Psychology, A Student’s Guide</w:t>
      </w:r>
      <w:r>
        <w:t>.</w:t>
      </w:r>
      <w:r>
        <w:br/>
        <w:t>InThinking.net. IB Psychology Guide. IB On-line Program Resource Center. Themantic Education.com.</w:t>
      </w:r>
    </w:p>
    <w:p w14:paraId="628EC325" w14:textId="77777777" w:rsidR="00433F3F" w:rsidRDefault="00000000">
      <w:r>
        <w:rPr>
          <w:b/>
        </w:rPr>
        <w:t>Behavior and Cognition – Lesson 1:</w:t>
      </w:r>
      <w:r>
        <w:br/>
      </w:r>
      <w:hyperlink r:id="rId12">
        <w:r>
          <w:t>Lesson plan</w:t>
        </w:r>
      </w:hyperlink>
      <w:r>
        <w:br/>
      </w:r>
      <w:hyperlink r:id="rId13">
        <w:r>
          <w:t>Canva presentation</w:t>
        </w:r>
      </w:hyperlink>
    </w:p>
    <w:p w14:paraId="19E13D7B" w14:textId="77777777" w:rsidR="00433F3F" w:rsidRDefault="00000000">
      <w:r>
        <w:rPr>
          <w:b/>
        </w:rPr>
        <w:t>Three Approaches to Psychology &amp; Basics of Psychological Research – Lesson 2:</w:t>
      </w:r>
      <w:r>
        <w:br/>
      </w:r>
      <w:hyperlink r:id="rId14">
        <w:r>
          <w:t>Lesson plan</w:t>
        </w:r>
      </w:hyperlink>
      <w:r>
        <w:br/>
      </w:r>
      <w:hyperlink r:id="rId15">
        <w:r>
          <w:t>Canva presentation</w:t>
        </w:r>
      </w:hyperlink>
      <w:r>
        <w:br/>
      </w:r>
      <w:hyperlink r:id="rId16">
        <w:r>
          <w:t>Group Criminal Scenario Activity</w:t>
        </w:r>
      </w:hyperlink>
      <w:r>
        <w:br/>
      </w:r>
      <w:hyperlink r:id="rId17">
        <w:r>
          <w:t>Homework Activity</w:t>
        </w:r>
      </w:hyperlink>
    </w:p>
    <w:p w14:paraId="710065C2" w14:textId="77777777" w:rsidR="00433F3F" w:rsidRDefault="00000000">
      <w:r>
        <w:rPr>
          <w:b/>
        </w:rPr>
        <w:t>Effects, Theories &amp; Models and Course Overview – Lesson 3:</w:t>
      </w:r>
      <w:r>
        <w:br/>
      </w:r>
      <w:hyperlink r:id="rId18">
        <w:r>
          <w:t>Canva presentation</w:t>
        </w:r>
      </w:hyperlink>
      <w:r>
        <w:br/>
      </w:r>
      <w:hyperlink r:id="rId19">
        <w:r>
          <w:t>Partner activity</w:t>
        </w:r>
      </w:hyperlink>
      <w:r>
        <w:br/>
      </w:r>
      <w:hyperlink r:id="rId20">
        <w:r>
          <w:t>Individual practice – Comparison Chart</w:t>
        </w:r>
      </w:hyperlink>
    </w:p>
    <w:p w14:paraId="374CA7A8" w14:textId="77777777" w:rsidR="00433F3F" w:rsidRDefault="00000000">
      <w:r>
        <w:rPr>
          <w:b/>
        </w:rPr>
        <w:t>Assessment:</w:t>
      </w:r>
      <w:r>
        <w:br/>
        <w:t>Formative quiz – Lesson 2.</w:t>
      </w:r>
      <w:r>
        <w:br/>
        <w:t>Summative Assessment.</w:t>
      </w:r>
    </w:p>
    <w:sectPr w:rsidR="00433F3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6A8B" w14:textId="77777777" w:rsidR="002E1706" w:rsidRDefault="002E1706" w:rsidP="00B451F1">
      <w:pPr>
        <w:spacing w:after="0" w:line="240" w:lineRule="auto"/>
      </w:pPr>
      <w:r>
        <w:separator/>
      </w:r>
    </w:p>
  </w:endnote>
  <w:endnote w:type="continuationSeparator" w:id="0">
    <w:p w14:paraId="352B38BE" w14:textId="77777777" w:rsidR="002E1706" w:rsidRDefault="002E1706"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BF25" w14:textId="77777777" w:rsidR="002E1706" w:rsidRDefault="002E1706" w:rsidP="00B451F1">
      <w:pPr>
        <w:spacing w:after="0" w:line="240" w:lineRule="auto"/>
      </w:pPr>
      <w:r>
        <w:separator/>
      </w:r>
    </w:p>
  </w:footnote>
  <w:footnote w:type="continuationSeparator" w:id="0">
    <w:p w14:paraId="3A658973" w14:textId="77777777" w:rsidR="002E1706" w:rsidRDefault="002E1706"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4B1E"/>
    <w:multiLevelType w:val="hybridMultilevel"/>
    <w:tmpl w:val="0C26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32877"/>
    <w:rsid w:val="00141BFB"/>
    <w:rsid w:val="001541E4"/>
    <w:rsid w:val="001A7AF0"/>
    <w:rsid w:val="001D2F63"/>
    <w:rsid w:val="00245481"/>
    <w:rsid w:val="002472EA"/>
    <w:rsid w:val="00296845"/>
    <w:rsid w:val="002E1706"/>
    <w:rsid w:val="00300073"/>
    <w:rsid w:val="00311214"/>
    <w:rsid w:val="003174B4"/>
    <w:rsid w:val="003D565C"/>
    <w:rsid w:val="0042127F"/>
    <w:rsid w:val="00433F3F"/>
    <w:rsid w:val="00465BBE"/>
    <w:rsid w:val="004C0188"/>
    <w:rsid w:val="004F28D7"/>
    <w:rsid w:val="006946C4"/>
    <w:rsid w:val="00717760"/>
    <w:rsid w:val="007539BC"/>
    <w:rsid w:val="008C5ED0"/>
    <w:rsid w:val="0094117E"/>
    <w:rsid w:val="009E2223"/>
    <w:rsid w:val="009E277D"/>
    <w:rsid w:val="00A265C3"/>
    <w:rsid w:val="00B31007"/>
    <w:rsid w:val="00B408B8"/>
    <w:rsid w:val="00B451F1"/>
    <w:rsid w:val="00B71C21"/>
    <w:rsid w:val="00B90845"/>
    <w:rsid w:val="00C72730"/>
    <w:rsid w:val="00C76099"/>
    <w:rsid w:val="00D4210A"/>
    <w:rsid w:val="00D745FA"/>
    <w:rsid w:val="00EA2791"/>
    <w:rsid w:val="00F13913"/>
    <w:rsid w:val="00F72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93DB1"/>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nva.com/design/DAGqt4i-v8s/qD2edDf4NfrgL_1N6lu9Sw/edit?utm_content=DAGqt4i-v8s&amp;utm_campaign=designshare&amp;utm_medium=link2&amp;utm_source=sharebutton" TargetMode="External"/><Relationship Id="rId18" Type="http://schemas.openxmlformats.org/officeDocument/2006/relationships/hyperlink" Target="https://www.canva.com/design/DAGrj6SyLHg/bUq2lU6yJJffbU1LUMtLew/edit?utm_content=DAGrj6SyLHg&amp;utm_campaign=designshare&amp;utm_medium=link2&amp;utm_source=sharebutt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docs.google.com/document/d/1WheGE_tU2ULr_mx-lr9JTFcylR4t_hdNo9WGji8H1xc/edit?usp=sharing" TargetMode="External"/><Relationship Id="rId17" Type="http://schemas.openxmlformats.org/officeDocument/2006/relationships/hyperlink" Target="https://docs.google.com/document/d/1ETxSwvbRk7YDYbvjkk-5Izxepvwx02HybmidCEx6NWQ/edit?usp=sharing" TargetMode="External"/><Relationship Id="rId2" Type="http://schemas.openxmlformats.org/officeDocument/2006/relationships/customXml" Target="../customXml/item2.xml"/><Relationship Id="rId16" Type="http://schemas.openxmlformats.org/officeDocument/2006/relationships/hyperlink" Target="https://docs.google.com/document/d/117TwznL-nHDftktQO_v8whz2QPsXLhkS/edit?usp=sharing&amp;ouid=101065672298815186083&amp;rtpof=true&amp;sd=true" TargetMode="External"/><Relationship Id="rId20" Type="http://schemas.openxmlformats.org/officeDocument/2006/relationships/hyperlink" Target="https://docs.google.com/document/d/1exHJHRppfGu4YqVShyjbeLtw9K61sHg4IGtX4ZbGgu4/edit?usp=sha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exHJHRppfGu4YqVShyjbeLtw9K61sHg4IGtX4ZbGgu4/edit?usp=sharing" TargetMode="External"/><Relationship Id="rId5" Type="http://schemas.openxmlformats.org/officeDocument/2006/relationships/styles" Target="styles.xml"/><Relationship Id="rId15" Type="http://schemas.openxmlformats.org/officeDocument/2006/relationships/hyperlink" Target="https://www.canva.com/design/DAGqzqbRsO4/b9-fjbAGHl495bXR1aYkbA/edit?utm_content=DAGqzqbRsO4&amp;utm_campaign=designshare&amp;utm_medium=link2&amp;utm_source=sharebutton" TargetMode="External"/><Relationship Id="rId10" Type="http://schemas.openxmlformats.org/officeDocument/2006/relationships/image" Target="media/image1.png"/><Relationship Id="rId19" Type="http://schemas.openxmlformats.org/officeDocument/2006/relationships/hyperlink" Target="https://docs.google.com/document/d/1eZSvpfd9VXVbKmveghzKe9KDkbD10nSmNhKx6SWUnFo/edit?usp=sha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document/d/1qP0zf4JO5113L5l74Bq6RJm5u9RH4PK8Tt0slBtSHms/edit?usp=shar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2CFD8-BDC9-4914-ABF4-E393B7C80A23}"/>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Marietta City Schools</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2026-07-02T19:38:00Z</dcterms:created>
  <dcterms:modified xsi:type="dcterms:W3CDTF">2026-07-02T19:38:00Z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46</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